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bookmarkStart w:id="0" w:name="_GoBack"/>
      <w:bookmarkEnd w:id="0"/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 xml:space="preserve">Муниципальное автономное дошкольное образовательное учреждение                   </w:t>
      </w:r>
    </w:p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Городского округа «город Ирбит» Свердловской области «Детский сад № 23»</w:t>
      </w:r>
    </w:p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623851, г. Ирбит Свердловская обл.,  ул. Свердлова, д. 15а</w:t>
      </w:r>
    </w:p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ОГРН 1076611000180, ИНН 6611011416, КПП 667601001</w:t>
      </w:r>
    </w:p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E-</w:t>
      </w:r>
      <w:proofErr w:type="spellStart"/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mail</w:t>
      </w:r>
      <w:proofErr w:type="spellEnd"/>
      <w:r w:rsidRPr="00254398">
        <w:rPr>
          <w:rFonts w:ascii="Liberation Serif" w:eastAsia="Times New Roman" w:hAnsi="Liberation Serif"/>
          <w:sz w:val="20"/>
          <w:szCs w:val="20"/>
          <w:lang w:eastAsia="ru-RU"/>
        </w:rPr>
        <w:t>: irbitsad23@mail</w:t>
      </w:r>
    </w:p>
    <w:p w:rsidR="00D1710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</w:t>
      </w:r>
    </w:p>
    <w:p w:rsidR="00D1710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Приказ № 151-ОД от 24.11.2025 года.                                                                                                           </w:t>
      </w:r>
    </w:p>
    <w:p w:rsidR="00D17108" w:rsidRPr="003F7A72" w:rsidRDefault="00D17108" w:rsidP="00D17108">
      <w:pPr>
        <w:spacing w:after="0" w:line="240" w:lineRule="auto"/>
        <w:rPr>
          <w:rFonts w:ascii="Liberation Serif" w:eastAsia="Times New Roman" w:hAnsi="Liberation Serif"/>
          <w:b/>
          <w:lang w:eastAsia="ru-RU"/>
        </w:rPr>
      </w:pPr>
      <w:r w:rsidRPr="003F7A72">
        <w:rPr>
          <w:rFonts w:ascii="Liberation Serif" w:eastAsia="Times New Roman" w:hAnsi="Liberation Serif"/>
          <w:b/>
          <w:lang w:eastAsia="ru-RU"/>
        </w:rPr>
        <w:t>Об утверждении и введении в действии локальных актов п</w:t>
      </w:r>
      <w:r>
        <w:rPr>
          <w:rFonts w:ascii="Liberation Serif" w:eastAsia="Times New Roman" w:hAnsi="Liberation Serif"/>
          <w:b/>
          <w:lang w:eastAsia="ru-RU"/>
        </w:rPr>
        <w:t>о противодействию коррупции в МАДОУ «Детский сад № 23</w:t>
      </w:r>
      <w:r w:rsidRPr="003F7A72">
        <w:rPr>
          <w:rFonts w:ascii="Liberation Serif" w:eastAsia="Times New Roman" w:hAnsi="Liberation Serif"/>
          <w:b/>
          <w:lang w:eastAsia="ru-RU"/>
        </w:rPr>
        <w:t>»</w:t>
      </w:r>
    </w:p>
    <w:p w:rsidR="00D17108" w:rsidRPr="00254398" w:rsidRDefault="00D17108" w:rsidP="00D17108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D17108" w:rsidRPr="00254398" w:rsidRDefault="00D17108" w:rsidP="00D1710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6"/>
          <w:szCs w:val="26"/>
          <w:lang w:eastAsia="zh-CN"/>
        </w:rPr>
      </w:pP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В соответствии с Федеральным законом "О противодействии коррупции" от 25.12.2008 N 273-ФЗ, </w:t>
      </w:r>
      <w:r w:rsidRPr="00254398">
        <w:rPr>
          <w:rFonts w:ascii="Liberation Serif" w:eastAsia="Times New Roman" w:hAnsi="Liberation Serif"/>
          <w:color w:val="000000"/>
          <w:sz w:val="26"/>
          <w:szCs w:val="26"/>
          <w:lang w:eastAsia="zh-CN"/>
        </w:rPr>
        <w:t>Методических рекомендации по размещению и наполнению разделов, посвященных вопросам противодействия коррупции,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одобренные Комиссией по координации работы по противодействию коррупции в Свердловской области (протокол от 22.07.2025 № 1-К)  (далее – Методические рекомендации)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, с целью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 </w:t>
      </w:r>
      <w:r w:rsidRPr="00254398">
        <w:rPr>
          <w:rFonts w:ascii="Liberation Serif" w:hAnsi="Liberation Serif"/>
          <w:color w:val="000000"/>
          <w:sz w:val="24"/>
          <w:szCs w:val="24"/>
        </w:rPr>
        <w:t>обеспечения единого подхода к организации и проведению работы по размещению и наполнению разделов, посвященных вопросам противодействия коррупции, официальных сайтов,</w:t>
      </w:r>
      <w:r w:rsidRPr="00254398">
        <w:t xml:space="preserve"> </w:t>
      </w:r>
      <w:r w:rsidRPr="00254398">
        <w:rPr>
          <w:rFonts w:ascii="Liberation Serif" w:hAnsi="Liberation Serif"/>
          <w:color w:val="000000"/>
          <w:sz w:val="24"/>
          <w:szCs w:val="24"/>
        </w:rPr>
        <w:t xml:space="preserve">в информационно-телекоммуникационной сети «Интернет», </w:t>
      </w:r>
    </w:p>
    <w:p w:rsidR="00D17108" w:rsidRPr="00254398" w:rsidRDefault="00D17108" w:rsidP="00D17108">
      <w:pPr>
        <w:spacing w:after="0" w:line="240" w:lineRule="auto"/>
        <w:ind w:firstLine="709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D17108" w:rsidRPr="0025439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ПРИКАЗЫВАЮ:</w:t>
      </w:r>
    </w:p>
    <w:p w:rsidR="00D17108" w:rsidRPr="0025439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D17108" w:rsidRPr="00254398" w:rsidRDefault="00D17108" w:rsidP="00D17108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Утвердить перечень локальных актов по противодействию коррупции:</w:t>
      </w:r>
    </w:p>
    <w:p w:rsidR="00D17108" w:rsidRPr="00254398" w:rsidRDefault="00D17108" w:rsidP="00D17108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  <w:t xml:space="preserve">- План мероприятий по противодействию коррупции в Муниципальном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автономном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дошкольном образовательном учреждении Городского округа «город Ирбит» Свердл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овской области «Детский сад № 23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» на 2025-2028 гг. (Приложение 1).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- Политика по противодействию коррупции </w:t>
      </w:r>
      <w:r w:rsidRPr="003F7A72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(Приложение 2):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 xml:space="preserve">Приложение № 1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к Политике по противодействию коррупции - Перечень реализуемых в </w:t>
      </w:r>
      <w:r w:rsidRPr="003F7A72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антикоррупционных мероприятий, стандартов и процедур, порядок их выполнения (применения);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 xml:space="preserve">Приложение № 2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к Политике по противодействию коррупции - Оценка коррупционных рисков деятельности </w:t>
      </w:r>
      <w:r w:rsidRPr="003F7A72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3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Политике по противодействию коррупции – Перечень должностей работников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выполнение </w:t>
      </w: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обязанностей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по которым связано с коррупционными рисками;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4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Политике по противодействию коррупции – Положение о порядке уведомления работодателя работниками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о случаях склонения их к совершению коррупционных правонарушений и о порядке рассмотрения таких правонарушений:</w:t>
      </w:r>
    </w:p>
    <w:p w:rsidR="00D17108" w:rsidRPr="00254398" w:rsidRDefault="00D17108" w:rsidP="00D1710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1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Положению о порядке уведомления работодателя работниками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о случаях склонения их к совершению коррупционных правонарушений и о порядке рассмотрения таких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правонарушений – Журнал регистрации уведомлений о факт</w:t>
      </w: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е(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ах)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в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2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Положению о порядке уведомления работодателя работниками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учреждении Городского округа «город Ирбит» Свердловской области «Детский сад № 23»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о случаях склонения их к совершению коррупционных правонарушений и о порядке рассмотрения таких правонарушений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  <w:t>- Талон-уведомление (корешок);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5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Политике по противодействию коррупции -  Положение о конфликте интересов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 xml:space="preserve">Приложение № 1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к Положению о конфликте интересов - ДЕКЛАРАЦИЯ о конфликте интересов.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2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Положению о конфликте интересов - Журнал регистрации обращений, деклараций, жалоб и уведомлений, являющихся основаниями для проведения заседания Комиссии </w:t>
      </w: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по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соблюдений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требований к поведению работников и урегулированию конфликта интересов в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6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Политике по противодействию коррупции</w:t>
      </w:r>
      <w:r w:rsidRPr="00254398">
        <w:t xml:space="preserve"> –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Положение о правилах обмена подарками и деловом гостеприимстве в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1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Положению о правилах обмена подарками и деловом гостеприимстве - Журнал регистрации уведомлений о получении подарков работниками </w:t>
      </w:r>
    </w:p>
    <w:p w:rsidR="00D1710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Муниципальном автономном дошкольном образовательном </w:t>
      </w:r>
      <w:proofErr w:type="gramStart"/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учреждении</w:t>
      </w:r>
      <w:proofErr w:type="gramEnd"/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 «Детский сад № 23»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2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Положению о правилах обмена подарками и деловом гостеприимстве - Акт приема-передачи подарка;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</w:r>
      <w:r w:rsidRPr="00254398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Приложение № 7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к Политике по противодействию коррупции – Кодекс этики и служебного поведения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Муниципальном автономном дошкольном образовательном учреждении Городского округа «город Ирбит» Свердловской области «Детский сад № 23»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- Заявление/жалоба (Приложение № 3).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– УВЕДОМЛЕНИЕ работодателя (представителя нанимателя) о фактах обращения в целях склонения работника к совершению коррупционных правонарушений (Приложение № 4).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–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5).</w:t>
      </w:r>
    </w:p>
    <w:p w:rsidR="00D17108" w:rsidRPr="00254398" w:rsidRDefault="00D17108" w:rsidP="00D17108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- Уведомление о получении подарка (Приложение № 6).</w:t>
      </w:r>
    </w:p>
    <w:p w:rsidR="00D17108" w:rsidRPr="0025439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- Заявление об отказе от выкупа подарка (Приложение № 7).</w:t>
      </w:r>
    </w:p>
    <w:p w:rsidR="00D17108" w:rsidRPr="0025439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- Форма - Заявление о выкупе подарка (Приложение№ 8).</w:t>
      </w:r>
    </w:p>
    <w:p w:rsidR="00D17108" w:rsidRPr="00254398" w:rsidRDefault="00D17108" w:rsidP="00D17108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  <w:t>2. Настоящий приказ вступает в силу со дня его подписания.</w:t>
      </w:r>
    </w:p>
    <w:p w:rsidR="00D17108" w:rsidRPr="00254398" w:rsidRDefault="00D17108" w:rsidP="00D17108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  <w:t xml:space="preserve">3.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Делопроизводителю Филипенко Т.А.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ознакомить всех работников Учреждения под роспись.</w:t>
      </w:r>
    </w:p>
    <w:p w:rsidR="00D17108" w:rsidRPr="00254398" w:rsidRDefault="00D17108" w:rsidP="00D17108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ab/>
        <w:t xml:space="preserve">4. </w:t>
      </w:r>
      <w:proofErr w:type="gramStart"/>
      <w:r>
        <w:rPr>
          <w:rFonts w:ascii="Liberation Serif" w:eastAsia="Times New Roman" w:hAnsi="Liberation Serif"/>
          <w:sz w:val="24"/>
          <w:szCs w:val="24"/>
          <w:lang w:eastAsia="ru-RU"/>
        </w:rPr>
        <w:t>Ответственному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заведение сайта </w:t>
      </w:r>
      <w:proofErr w:type="spellStart"/>
      <w:r>
        <w:rPr>
          <w:rFonts w:ascii="Liberation Serif" w:eastAsia="Times New Roman" w:hAnsi="Liberation Serif"/>
          <w:sz w:val="24"/>
          <w:szCs w:val="24"/>
          <w:lang w:eastAsia="ru-RU"/>
        </w:rPr>
        <w:t>Фучкиной</w:t>
      </w:r>
      <w:proofErr w:type="spellEnd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Е.И.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разместить на официальном сайте Учреждения в разделе «Противодействие коррупции» вышеуказанный приказ и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утвержденные локально-нормативные акты, в срок не позднее 10 рабочих дней со дня его издания.</w:t>
      </w:r>
    </w:p>
    <w:p w:rsidR="00D17108" w:rsidRPr="00920F11" w:rsidRDefault="00D17108" w:rsidP="00D17108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5. Ответственному</w:t>
      </w:r>
      <w:r w:rsidRPr="00920F11">
        <w:t xml:space="preserve"> </w:t>
      </w: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лицу за профилактику коррупционных и иных правонарушений </w:t>
      </w:r>
    </w:p>
    <w:p w:rsidR="00D17108" w:rsidRPr="00254398" w:rsidRDefault="00D17108" w:rsidP="00D17108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Учреждения – </w:t>
      </w:r>
      <w:proofErr w:type="spellStart"/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>Бархатовой</w:t>
      </w:r>
      <w:proofErr w:type="spellEnd"/>
      <w:r w:rsidRPr="00920F11">
        <w:rPr>
          <w:rFonts w:ascii="Liberation Serif" w:eastAsia="Times New Roman" w:hAnsi="Liberation Serif"/>
          <w:sz w:val="24"/>
          <w:szCs w:val="24"/>
          <w:lang w:eastAsia="ru-RU"/>
        </w:rPr>
        <w:t xml:space="preserve"> Елизавете Дмитриевне</w:t>
      </w:r>
      <w:proofErr w:type="gramStart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А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ктуализировать информацию в таблице по ссылке: </w:t>
      </w:r>
      <w:hyperlink r:id="rId6" w:anchor="gid=1348743518" w:history="1">
        <w:r w:rsidRPr="00254398">
          <w:rPr>
            <w:rFonts w:ascii="Liberation Serif" w:eastAsia="Times New Roman" w:hAnsi="Liberation Serif"/>
            <w:color w:val="0563C1"/>
            <w:sz w:val="24"/>
            <w:szCs w:val="24"/>
            <w:u w:val="single"/>
            <w:lang w:eastAsia="ru-RU"/>
          </w:rPr>
          <w:t>https://docs.google.com/spreadsheets/d/1gcPtuv8iMrOA8LwStov8IA0GMFVS5ORTvwcXg3__wV0/edit?gid=1348743518#gid=1348743518</w:t>
        </w:r>
      </w:hyperlink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. </w:t>
      </w:r>
    </w:p>
    <w:p w:rsidR="00D17108" w:rsidRPr="00254398" w:rsidRDefault="00D17108" w:rsidP="00D17108">
      <w:pPr>
        <w:spacing w:after="0" w:line="240" w:lineRule="auto"/>
        <w:ind w:firstLine="709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6</w:t>
      </w:r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. </w:t>
      </w:r>
      <w:proofErr w:type="gramStart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>Контроль за</w:t>
      </w:r>
      <w:proofErr w:type="gramEnd"/>
      <w:r w:rsidRPr="00254398">
        <w:rPr>
          <w:rFonts w:ascii="Liberation Serif" w:eastAsia="Times New Roman" w:hAnsi="Liberation Serif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D17108" w:rsidRPr="0025439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D17108" w:rsidRDefault="00D17108" w:rsidP="00D17108">
      <w:pPr>
        <w:spacing w:after="0" w:line="240" w:lineRule="auto"/>
        <w:ind w:left="360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Заведующий МАДОУ «Детский сад № 23»                                                   Е.Н. Тищенко.</w:t>
      </w:r>
    </w:p>
    <w:p w:rsidR="00D17108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A42C5">
        <w:rPr>
          <w:rFonts w:ascii="Liberation Serif" w:eastAsia="Times New Roman" w:hAnsi="Liberation Serif"/>
          <w:sz w:val="24"/>
          <w:szCs w:val="24"/>
          <w:lang w:eastAsia="ru-RU"/>
        </w:rPr>
        <w:t xml:space="preserve">С приказом </w:t>
      </w:r>
      <w:proofErr w:type="gramStart"/>
      <w:r w:rsidRPr="005A42C5">
        <w:rPr>
          <w:rFonts w:ascii="Liberation Serif" w:eastAsia="Times New Roman" w:hAnsi="Liberation Serif"/>
          <w:sz w:val="24"/>
          <w:szCs w:val="24"/>
          <w:lang w:eastAsia="ru-RU"/>
        </w:rPr>
        <w:t>ознакомлены</w:t>
      </w:r>
      <w:proofErr w:type="gramEnd"/>
      <w:r w:rsidRPr="005A42C5">
        <w:rPr>
          <w:rFonts w:ascii="Liberation Serif" w:eastAsia="Times New Roman" w:hAnsi="Liberation Serif"/>
          <w:sz w:val="24"/>
          <w:szCs w:val="24"/>
          <w:lang w:eastAsia="ru-RU"/>
        </w:rPr>
        <w:t xml:space="preserve">: </w:t>
      </w:r>
    </w:p>
    <w:p w:rsidR="00D17108" w:rsidRPr="00267C4E" w:rsidRDefault="00D17108" w:rsidP="00D1710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D648FB" w:rsidRDefault="00D648FB"/>
    <w:sectPr w:rsidR="00D6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702F"/>
    <w:multiLevelType w:val="hybridMultilevel"/>
    <w:tmpl w:val="AB8EF536"/>
    <w:lvl w:ilvl="0" w:tplc="28605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23"/>
    <w:rsid w:val="002B2B3E"/>
    <w:rsid w:val="008A0E23"/>
    <w:rsid w:val="00D17108"/>
    <w:rsid w:val="00D6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gcPtuv8iMrOA8LwStov8IA0GMFVS5ORTvwcXg3__wV0/edit?gid=13487435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2025-11-26T10:00:00Z</cp:lastPrinted>
  <dcterms:created xsi:type="dcterms:W3CDTF">2025-11-26T09:55:00Z</dcterms:created>
  <dcterms:modified xsi:type="dcterms:W3CDTF">2025-11-26T10:01:00Z</dcterms:modified>
</cp:coreProperties>
</file>